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88" w:rsidRPr="00C802BE" w:rsidRDefault="005B0888" w:rsidP="005B0888">
      <w:pPr>
        <w:pStyle w:val="Paragrafoelenco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02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Attività Sanitaria</w:t>
      </w:r>
    </w:p>
    <w:p w:rsidR="005B0888" w:rsidRPr="00C802BE" w:rsidRDefault="005B0888" w:rsidP="005B0888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Servizio pervengono le istanze di ricorso avverso il giudizio del medico competente (art. 41 comma 9 </w:t>
      </w:r>
      <w:proofErr w:type="spellStart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81/08). L’istanza può essere prodotta dal lavoratore o dal datore di lavoro, entro 30 giorni dalla data di comunicazione del giudizio, compilando apposito modulo a cui vanno allegati, il giudizio del medico competente ed eventuale altra documentazione sanitaria utile.</w:t>
      </w:r>
    </w:p>
    <w:p w:rsidR="005B0888" w:rsidRPr="00C802BE" w:rsidRDefault="005B0888" w:rsidP="005B0888">
      <w:pPr>
        <w:pStyle w:val="Paragrafoelenco"/>
        <w:spacing w:after="60" w:line="36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servizio, dopo aver </w:t>
      </w:r>
      <w:proofErr w:type="spellStart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>risottoposto</w:t>
      </w:r>
      <w:proofErr w:type="spellEnd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visita il lavoratore, esaminata la documentazione sanitaria e visionato il Documento di Valutazione dei Rischi aziendali, ha facoltà di confermare, modificare o revocare il giudizio impugnato. </w:t>
      </w:r>
      <w:r w:rsidRPr="00C802BE">
        <w:rPr>
          <w:rFonts w:ascii="Times New Roman" w:eastAsia="Times New Roman" w:hAnsi="Times New Roman" w:cs="Times New Roman"/>
          <w:color w:val="00B0F0"/>
          <w:sz w:val="24"/>
          <w:szCs w:val="24"/>
          <w:lang w:eastAsia="it-IT"/>
        </w:rPr>
        <w:t>(Modello n. 2 Ricorso Avverso il giudizio del medico competente)</w:t>
      </w:r>
    </w:p>
    <w:p w:rsidR="005B0888" w:rsidRPr="00C802BE" w:rsidRDefault="005B0888" w:rsidP="005B0888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servizio si occupa della tutela delle lavoratrici madri ai sensi del </w:t>
      </w:r>
      <w:proofErr w:type="spellStart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n.151/01.                        </w:t>
      </w:r>
      <w:r w:rsidRPr="00C802BE">
        <w:rPr>
          <w:rFonts w:ascii="Times New Roman" w:hAnsi="Times New Roman" w:cs="Times New Roman"/>
          <w:sz w:val="24"/>
          <w:szCs w:val="24"/>
        </w:rPr>
        <w:t>Il D.L. n.5/2012 ha affidato l’istruttoria delle richieste di astensione dal lavoro per gravidanza a rischio alle ASP a partire dall’Aprile 2012.</w:t>
      </w:r>
    </w:p>
    <w:p w:rsidR="005B0888" w:rsidRPr="00C802BE" w:rsidRDefault="005B0888" w:rsidP="005B0888">
      <w:pPr>
        <w:pStyle w:val="Paragrafoelenco"/>
        <w:spacing w:after="60" w:line="360" w:lineRule="auto"/>
        <w:ind w:left="426"/>
        <w:contextualSpacing w:val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802BE">
        <w:rPr>
          <w:rFonts w:ascii="Times New Roman" w:hAnsi="Times New Roman" w:cs="Times New Roman"/>
          <w:sz w:val="24"/>
          <w:szCs w:val="24"/>
        </w:rPr>
        <w:t xml:space="preserve">Le lavoratrici madri ai sensi dell’art. 17, comma 2, lettera a) del </w:t>
      </w:r>
      <w:proofErr w:type="spellStart"/>
      <w:r w:rsidRPr="00C802B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802BE">
        <w:rPr>
          <w:rFonts w:ascii="Times New Roman" w:hAnsi="Times New Roman" w:cs="Times New Roman"/>
          <w:sz w:val="24"/>
          <w:szCs w:val="24"/>
        </w:rPr>
        <w:t xml:space="preserve"> 26/03/2001 n. 151, devono far pervenire le istanze di interdizione dal lavoro per complicanze della gravidanza o preesistenti forme morbose che si presume possano essere aggravate dalla gestazione, su apposito modulo, corredate da certificazione medica specialistica ed esame ecografico.  All’istanza fa seguito la visita medico – legale in tutti i casi di certificazione medica privata e per tutte le prime istanze corredate da certificato di struttura pubblica. L’emanazione del provvedimento di interdizione dal lavoro verrà consegnato entro sette giorni dalla presentazione della domanda.</w:t>
      </w:r>
      <w:r w:rsidRPr="00C802BE">
        <w:rPr>
          <w:rFonts w:ascii="Times New Roman" w:hAnsi="Times New Roman" w:cs="Times New Roman"/>
          <w:color w:val="00B0F0"/>
          <w:sz w:val="24"/>
          <w:szCs w:val="24"/>
        </w:rPr>
        <w:t>(Modello n.3 Richiesta di interdizione dal lavoro)</w:t>
      </w:r>
    </w:p>
    <w:p w:rsidR="005B0888" w:rsidRDefault="005B0888" w:rsidP="005B0888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servizio pervengono le richieste di visita medica preventiva in fase </w:t>
      </w:r>
      <w:proofErr w:type="spellStart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>preassuntiva</w:t>
      </w:r>
      <w:proofErr w:type="spellEnd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apprendisti maggiorenni (art. 41 comma 2 bis </w:t>
      </w:r>
      <w:proofErr w:type="spellStart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802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81/08). Il datore di lavoro fa richiesta al servizio utilizzando l’apposito modello e specificando le mansioni e i rischi a cui il lavoratore </w:t>
      </w:r>
      <w:r w:rsidRPr="00C802BE">
        <w:rPr>
          <w:rFonts w:ascii="Times New Roman" w:hAnsi="Times New Roman" w:cs="Times New Roman"/>
          <w:sz w:val="24"/>
          <w:szCs w:val="24"/>
        </w:rPr>
        <w:t xml:space="preserve">sarà esposto. </w:t>
      </w:r>
      <w:r w:rsidRPr="00C802BE">
        <w:rPr>
          <w:rFonts w:ascii="Times New Roman" w:hAnsi="Times New Roman" w:cs="Times New Roman"/>
          <w:color w:val="00B0F0"/>
          <w:sz w:val="24"/>
          <w:szCs w:val="24"/>
        </w:rPr>
        <w:t>(Modello n.4 Richiesta Visita Apprendisti)</w:t>
      </w:r>
    </w:p>
    <w:p w:rsidR="007A323A" w:rsidRDefault="00E31E48"/>
    <w:sectPr w:rsidR="007A323A" w:rsidSect="007B0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4DE"/>
    <w:multiLevelType w:val="hybridMultilevel"/>
    <w:tmpl w:val="58A2D3DE"/>
    <w:lvl w:ilvl="0" w:tplc="7AB28116">
      <w:start w:val="1"/>
      <w:numFmt w:val="lowerLetter"/>
      <w:lvlText w:val="%1)"/>
      <w:lvlJc w:val="left"/>
      <w:pPr>
        <w:ind w:left="1074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77F24632"/>
    <w:multiLevelType w:val="hybridMultilevel"/>
    <w:tmpl w:val="B6B4C874"/>
    <w:lvl w:ilvl="0" w:tplc="CE0885B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F8281DC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B0888"/>
    <w:rsid w:val="00182112"/>
    <w:rsid w:val="004F4150"/>
    <w:rsid w:val="005B0888"/>
    <w:rsid w:val="0068258B"/>
    <w:rsid w:val="006B4D8B"/>
    <w:rsid w:val="007B0045"/>
    <w:rsid w:val="00875F9F"/>
    <w:rsid w:val="00B92C36"/>
    <w:rsid w:val="00E31E48"/>
    <w:rsid w:val="00EC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it-IT" w:eastAsia="en-US" w:bidi="ar-SA"/>
      </w:rPr>
    </w:rPrDefault>
    <w:pPrDefault>
      <w:pPr>
        <w:ind w:left="164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888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2</cp:revision>
  <dcterms:created xsi:type="dcterms:W3CDTF">2023-04-20T11:06:00Z</dcterms:created>
  <dcterms:modified xsi:type="dcterms:W3CDTF">2023-04-20T11:06:00Z</dcterms:modified>
</cp:coreProperties>
</file>